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B" w:rsidRDefault="00DA68EB">
      <w:r>
        <w:t>Do capital gains keep you from selling your highly appreciated property?</w:t>
      </w:r>
    </w:p>
    <w:p w:rsidR="00DA68EB" w:rsidRDefault="00DA68EB" w:rsidP="00DA68EB">
      <w:pPr>
        <w:pStyle w:val="ListParagraph"/>
        <w:numPr>
          <w:ilvl w:val="0"/>
          <w:numId w:val="1"/>
        </w:numPr>
      </w:pPr>
      <w:r>
        <w:t>There is a better way out</w:t>
      </w:r>
    </w:p>
    <w:p w:rsidR="00DA68EB" w:rsidRDefault="00DA68EB" w:rsidP="00DA68EB">
      <w:r>
        <w:t>There’s more than one way to SELL appreciated assets</w:t>
      </w:r>
    </w:p>
    <w:p w:rsidR="00DA68EB" w:rsidRDefault="00DA68EB" w:rsidP="00DA68EB">
      <w:pPr>
        <w:pStyle w:val="ListParagraph"/>
        <w:numPr>
          <w:ilvl w:val="0"/>
          <w:numId w:val="1"/>
        </w:numPr>
      </w:pPr>
      <w:r>
        <w:t>Learn how you can SELL and defer all the taxes on your profit</w:t>
      </w:r>
    </w:p>
    <w:p w:rsidR="00F1424A" w:rsidRDefault="00F1424A" w:rsidP="00F1424A">
      <w:r>
        <w:t>Don’t make the mistake of carrying back on the sale of your property to defer taxes</w:t>
      </w:r>
    </w:p>
    <w:p w:rsidR="00F1424A" w:rsidRDefault="00F1424A" w:rsidP="00F1424A">
      <w:pPr>
        <w:pStyle w:val="ListParagraph"/>
        <w:numPr>
          <w:ilvl w:val="0"/>
          <w:numId w:val="1"/>
        </w:numPr>
      </w:pPr>
      <w:r>
        <w:t>There is a better way out</w:t>
      </w:r>
    </w:p>
    <w:p w:rsidR="002C6D58" w:rsidRDefault="002C6D58" w:rsidP="002C6D58">
      <w:pPr>
        <w:pStyle w:val="ListParagraph"/>
        <w:ind w:left="1080"/>
      </w:pPr>
    </w:p>
    <w:p w:rsidR="002C6D58" w:rsidRDefault="002C6D58" w:rsidP="002C6D58">
      <w:r>
        <w:t>A Deferred Sales Trust™ is a 1031 exchange alternative, designed to allow investors who own highly appreciated assets to liquidate those assets and reallocate them in such a way that they provide income while delaying the payment of capital gains taxes.</w:t>
      </w:r>
    </w:p>
    <w:p w:rsidR="002C6D58" w:rsidRDefault="002C6D58" w:rsidP="002C6D58">
      <w:pPr>
        <w:pStyle w:val="NoSpacing"/>
      </w:pPr>
      <w:r>
        <w:t>Deferred Sales Trusts</w:t>
      </w:r>
    </w:p>
    <w:p w:rsidR="002C6D58" w:rsidRDefault="002C6D58" w:rsidP="002C6D58">
      <w:pPr>
        <w:pStyle w:val="NoSpacing"/>
        <w:numPr>
          <w:ilvl w:val="0"/>
          <w:numId w:val="1"/>
        </w:numPr>
      </w:pPr>
      <w:r>
        <w:t>Innovative Strategy for Deferring Capital Gains</w:t>
      </w:r>
    </w:p>
    <w:p w:rsidR="002C6D58" w:rsidRDefault="002C6D58" w:rsidP="002C6D58">
      <w:pPr>
        <w:pStyle w:val="NoSpacing"/>
        <w:numPr>
          <w:ilvl w:val="0"/>
          <w:numId w:val="1"/>
        </w:numPr>
      </w:pPr>
      <w:r>
        <w:t>When selling highly appreciated assets</w:t>
      </w:r>
    </w:p>
    <w:p w:rsidR="002C6D58" w:rsidRDefault="002C6D58" w:rsidP="002C6D58">
      <w:pPr>
        <w:pStyle w:val="NoSpacing"/>
        <w:ind w:left="720"/>
      </w:pPr>
    </w:p>
    <w:p w:rsidR="002C6D58" w:rsidRDefault="002C6D58" w:rsidP="002C6D58">
      <w:pPr>
        <w:pStyle w:val="NoSpacing"/>
      </w:pPr>
      <w:r>
        <w:t>The DST strategy is recommended by CFP’s, RIA’s, Wealth Managers, Retirement Planners, CPA’s and Residential and Commercial Realtors.</w:t>
      </w:r>
    </w:p>
    <w:p w:rsidR="00DA68EB" w:rsidRDefault="00DA68EB" w:rsidP="00DA68EB"/>
    <w:p w:rsidR="00DA68EB" w:rsidRDefault="00DA68EB" w:rsidP="00DA68EB">
      <w:r>
        <w:t>If you’re thinking about selling a business, highly appreciated home, a second home, commercial or other investment real estate with a large amount of gain, you’ve got 4 choices:</w:t>
      </w:r>
    </w:p>
    <w:p w:rsidR="00DA68EB" w:rsidRDefault="00DA68EB" w:rsidP="00DA68EB">
      <w:pPr>
        <w:pStyle w:val="ListParagraph"/>
        <w:numPr>
          <w:ilvl w:val="0"/>
          <w:numId w:val="2"/>
        </w:numPr>
      </w:pPr>
      <w:r>
        <w:t>Pay the capital gains tax and section 1245 depreciation recapture taxes</w:t>
      </w:r>
    </w:p>
    <w:p w:rsidR="00DA68EB" w:rsidRDefault="00DA68EB" w:rsidP="00DA68EB">
      <w:pPr>
        <w:pStyle w:val="ListParagraph"/>
        <w:numPr>
          <w:ilvl w:val="0"/>
          <w:numId w:val="2"/>
        </w:numPr>
      </w:pPr>
      <w:r>
        <w:t>1031 Exchange.  But what if you can’t find a suitable property and close by the deadline.  What if you are tired of trading up and would rather cash out?</w:t>
      </w:r>
    </w:p>
    <w:p w:rsidR="00DA68EB" w:rsidRDefault="00DA68EB" w:rsidP="00DA68EB">
      <w:pPr>
        <w:pStyle w:val="ListParagraph"/>
        <w:numPr>
          <w:ilvl w:val="0"/>
          <w:numId w:val="2"/>
        </w:numPr>
      </w:pPr>
      <w:r>
        <w:t xml:space="preserve">Deferred Sales Trust </w:t>
      </w:r>
      <w:r w:rsidRPr="00DA68EB">
        <w:rPr>
          <w:vertAlign w:val="superscript"/>
        </w:rPr>
        <w:t>TM</w:t>
      </w:r>
      <w:r>
        <w:t>.   Defers capital gains, reduces estate taxes, creates liquidity</w:t>
      </w:r>
    </w:p>
    <w:p w:rsidR="00DA68EB" w:rsidRDefault="00DA68EB" w:rsidP="00DA68EB">
      <w:pPr>
        <w:pStyle w:val="ListParagraph"/>
        <w:numPr>
          <w:ilvl w:val="0"/>
          <w:numId w:val="2"/>
        </w:numPr>
      </w:pPr>
      <w:r>
        <w:t>Don’t Sell</w:t>
      </w:r>
      <w:proofErr w:type="gramStart"/>
      <w:r>
        <w:t>..</w:t>
      </w:r>
      <w:proofErr w:type="gramEnd"/>
      <w:r>
        <w:t xml:space="preserve"> But what if the asset is losing value or needs costly improvements and you want to cash out</w:t>
      </w:r>
    </w:p>
    <w:sectPr w:rsidR="00DA6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43" w:rsidRDefault="002C6943" w:rsidP="002C6943">
      <w:pPr>
        <w:spacing w:after="0" w:line="240" w:lineRule="auto"/>
      </w:pPr>
      <w:r>
        <w:separator/>
      </w:r>
    </w:p>
  </w:endnote>
  <w:endnote w:type="continuationSeparator" w:id="1">
    <w:p w:rsidR="002C6943" w:rsidRDefault="002C6943" w:rsidP="002C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43" w:rsidRDefault="002C6943" w:rsidP="002C6943">
      <w:pPr>
        <w:spacing w:after="0" w:line="240" w:lineRule="auto"/>
      </w:pPr>
      <w:r>
        <w:separator/>
      </w:r>
    </w:p>
  </w:footnote>
  <w:footnote w:type="continuationSeparator" w:id="1">
    <w:p w:rsidR="002C6943" w:rsidRDefault="002C6943" w:rsidP="002C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43" w:rsidRDefault="002C6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26984"/>
    <w:multiLevelType w:val="hybridMultilevel"/>
    <w:tmpl w:val="94B0A20E"/>
    <w:lvl w:ilvl="0" w:tplc="FBE4186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8F1A4F"/>
    <w:multiLevelType w:val="hybridMultilevel"/>
    <w:tmpl w:val="362ED634"/>
    <w:lvl w:ilvl="0" w:tplc="2FC27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8EB"/>
    <w:rsid w:val="000B2D3E"/>
    <w:rsid w:val="002C6943"/>
    <w:rsid w:val="002C6D58"/>
    <w:rsid w:val="00DA68EB"/>
    <w:rsid w:val="00F1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943"/>
  </w:style>
  <w:style w:type="paragraph" w:styleId="Footer">
    <w:name w:val="footer"/>
    <w:basedOn w:val="Normal"/>
    <w:link w:val="FooterChar"/>
    <w:uiPriority w:val="99"/>
    <w:semiHidden/>
    <w:unhideWhenUsed/>
    <w:rsid w:val="002C6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43"/>
  </w:style>
  <w:style w:type="paragraph" w:styleId="NoSpacing">
    <w:name w:val="No Spacing"/>
    <w:uiPriority w:val="1"/>
    <w:qFormat/>
    <w:rsid w:val="002C6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Reese</dc:creator>
  <cp:keywords/>
  <dc:description/>
  <cp:lastModifiedBy>Greg Reese</cp:lastModifiedBy>
  <cp:revision>4</cp:revision>
  <dcterms:created xsi:type="dcterms:W3CDTF">2018-07-10T20:12:00Z</dcterms:created>
  <dcterms:modified xsi:type="dcterms:W3CDTF">2018-07-10T20:27:00Z</dcterms:modified>
</cp:coreProperties>
</file>